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2"/>
          <w:szCs w:val="22"/>
          <w:highlight w:val="whit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sz w:val="22"/>
          <w:szCs w:val="22"/>
          <w:highlight w:val="white"/>
        </w:rPr>
      </w:pPr>
      <w:r w:rsidDel="00000000" w:rsidR="00000000" w:rsidRPr="00000000">
        <w:rPr>
          <w:rFonts w:ascii="Nunito" w:cs="Nunito" w:eastAsia="Nunito" w:hAnsi="Nunito"/>
          <w:b w:val="1"/>
          <w:sz w:val="22"/>
          <w:szCs w:val="22"/>
          <w:highlight w:val="white"/>
          <w:rtl w:val="0"/>
        </w:rPr>
        <w:t xml:space="preserve">Position - Castle of our Skins’ Teaching Artists</w:t>
      </w:r>
    </w:p>
    <w:p w:rsidR="00000000" w:rsidDel="00000000" w:rsidP="00000000" w:rsidRDefault="00000000" w:rsidRPr="00000000" w14:paraId="00000005">
      <w:pPr>
        <w:spacing w:line="240" w:lineRule="auto"/>
        <w:ind w:left="360" w:firstLine="0"/>
        <w:jc w:val="left"/>
        <w:rPr>
          <w:rFonts w:ascii="Nunito" w:cs="Nunito" w:eastAsia="Nunito" w:hAnsi="Nunito"/>
          <w:sz w:val="22"/>
          <w:szCs w:val="22"/>
          <w:highlight w:val="white"/>
        </w:rPr>
      </w:pPr>
      <w:r w:rsidDel="00000000" w:rsidR="00000000" w:rsidRPr="00000000">
        <w:rPr>
          <w:rFonts w:ascii="Nunito" w:cs="Nunito" w:eastAsia="Nunito" w:hAnsi="Nunito"/>
          <w:sz w:val="22"/>
          <w:szCs w:val="22"/>
          <w:highlight w:val="white"/>
          <w:rtl w:val="0"/>
        </w:rPr>
        <w:t xml:space="preserve">Stipend - Varies by Project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2"/>
          <w:szCs w:val="22"/>
          <w:highlight w:val="whit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sz w:val="22"/>
          <w:szCs w:val="22"/>
          <w:highlight w:val="white"/>
        </w:rPr>
      </w:pPr>
      <w:r w:rsidDel="00000000" w:rsidR="00000000" w:rsidRPr="00000000">
        <w:rPr>
          <w:rFonts w:ascii="Nunito" w:cs="Nunito" w:eastAsia="Nunito" w:hAnsi="Nunito"/>
          <w:b w:val="1"/>
          <w:sz w:val="22"/>
          <w:szCs w:val="22"/>
          <w:highlight w:val="white"/>
          <w:rtl w:val="0"/>
        </w:rPr>
        <w:t xml:space="preserve">Organization</w:t>
      </w:r>
    </w:p>
    <w:p w:rsidR="00000000" w:rsidDel="00000000" w:rsidP="00000000" w:rsidRDefault="00000000" w:rsidRPr="00000000" w14:paraId="00000008">
      <w:pPr>
        <w:spacing w:line="240" w:lineRule="auto"/>
        <w:rPr>
          <w:rFonts w:ascii="Nunito" w:cs="Nunito" w:eastAsia="Nunito" w:hAnsi="Nunito"/>
          <w:sz w:val="22"/>
          <w:szCs w:val="22"/>
        </w:rPr>
      </w:pPr>
      <w:r w:rsidDel="00000000" w:rsidR="00000000" w:rsidRPr="00000000">
        <w:rPr>
          <w:rFonts w:ascii="Nunito" w:cs="Nunito" w:eastAsia="Nunito" w:hAnsi="Nunito"/>
          <w:sz w:val="22"/>
          <w:szCs w:val="22"/>
          <w:rtl w:val="0"/>
        </w:rPr>
        <w:t xml:space="preserve">Castle of our Skins is a Black arts institution dedicated to fostering cultural curiosity and celebrating Black artistry through music. In classrooms, concert halls, and beyond, Castle of our Skins invites Black heritage and culture exploration, spotlighting both unsung and celebrated figures of past and present. For more information, please visit </w:t>
      </w:r>
      <w:hyperlink r:id="rId7">
        <w:r w:rsidDel="00000000" w:rsidR="00000000" w:rsidRPr="00000000">
          <w:rPr>
            <w:rFonts w:ascii="Nunito" w:cs="Nunito" w:eastAsia="Nunito" w:hAnsi="Nunito"/>
            <w:color w:val="1155cc"/>
            <w:sz w:val="22"/>
            <w:szCs w:val="22"/>
            <w:u w:val="single"/>
            <w:rtl w:val="0"/>
          </w:rPr>
          <w:t xml:space="preserve">www.CastleSkins.org</w:t>
        </w:r>
      </w:hyperlink>
      <w:r w:rsidDel="00000000" w:rsidR="00000000" w:rsidRPr="00000000">
        <w:rPr>
          <w:rtl w:val="0"/>
        </w:rPr>
      </w:r>
    </w:p>
    <w:p w:rsidR="00000000" w:rsidDel="00000000" w:rsidP="00000000" w:rsidRDefault="00000000" w:rsidRPr="00000000" w14:paraId="00000009">
      <w:pPr>
        <w:spacing w:line="240" w:lineRule="auto"/>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0A">
      <w:pPr>
        <w:spacing w:line="240" w:lineRule="auto"/>
        <w:rPr>
          <w:rFonts w:ascii="Nunito" w:cs="Nunito" w:eastAsia="Nunito" w:hAnsi="Nunito"/>
          <w:b w:val="1"/>
          <w:sz w:val="22"/>
          <w:szCs w:val="22"/>
        </w:rPr>
      </w:pPr>
      <w:r w:rsidDel="00000000" w:rsidR="00000000" w:rsidRPr="00000000">
        <w:rPr>
          <w:rFonts w:ascii="Nunito" w:cs="Nunito" w:eastAsia="Nunito" w:hAnsi="Nunito"/>
          <w:b w:val="1"/>
          <w:sz w:val="22"/>
          <w:szCs w:val="22"/>
          <w:rtl w:val="0"/>
        </w:rPr>
        <w:t xml:space="preserve">Position Description</w:t>
      </w:r>
    </w:p>
    <w:p w:rsidR="00000000" w:rsidDel="00000000" w:rsidP="00000000" w:rsidRDefault="00000000" w:rsidRPr="00000000" w14:paraId="0000000B">
      <w:pPr>
        <w:spacing w:line="240" w:lineRule="auto"/>
        <w:rPr>
          <w:rFonts w:ascii="Nunito" w:cs="Nunito" w:eastAsia="Nunito" w:hAnsi="Nunito"/>
          <w:sz w:val="22"/>
          <w:szCs w:val="22"/>
        </w:rPr>
      </w:pPr>
      <w:r w:rsidDel="00000000" w:rsidR="00000000" w:rsidRPr="00000000">
        <w:rPr>
          <w:rFonts w:ascii="Nunito" w:cs="Nunito" w:eastAsia="Nunito" w:hAnsi="Nunito"/>
          <w:sz w:val="22"/>
          <w:szCs w:val="22"/>
          <w:rtl w:val="0"/>
        </w:rPr>
        <w:t xml:space="preserve">Teaching Artists play a crucial role in executing various educational initiatives. </w:t>
      </w:r>
      <w:r w:rsidDel="00000000" w:rsidR="00000000" w:rsidRPr="00000000">
        <w:rPr>
          <w:rFonts w:ascii="Nunito" w:cs="Nunito" w:eastAsia="Nunito" w:hAnsi="Nunito"/>
          <w:sz w:val="22"/>
          <w:szCs w:val="22"/>
          <w:highlight w:val="white"/>
          <w:rtl w:val="0"/>
        </w:rPr>
        <w:t xml:space="preserve">Reporting to the Director of Community Engagement and Partnerships, Teaching Artists engage in projects centered around curriculum development, in-school instruction, and producing edu-tainment programs for community partners.</w:t>
      </w:r>
      <w:r w:rsidDel="00000000" w:rsidR="00000000" w:rsidRPr="00000000">
        <w:rPr>
          <w:rtl w:val="0"/>
        </w:rPr>
      </w:r>
    </w:p>
    <w:p w:rsidR="00000000" w:rsidDel="00000000" w:rsidP="00000000" w:rsidRDefault="00000000" w:rsidRPr="00000000" w14:paraId="0000000C">
      <w:pPr>
        <w:spacing w:line="240" w:lineRule="auto"/>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2"/>
          <w:szCs w:val="22"/>
        </w:rPr>
      </w:pPr>
      <w:r w:rsidDel="00000000" w:rsidR="00000000" w:rsidRPr="00000000">
        <w:rPr>
          <w:rFonts w:ascii="Nunito" w:cs="Nunito" w:eastAsia="Nunito" w:hAnsi="Nunito"/>
          <w:b w:val="1"/>
          <w:sz w:val="22"/>
          <w:szCs w:val="22"/>
          <w:highlight w:val="white"/>
          <w:rtl w:val="0"/>
        </w:rPr>
        <w:t xml:space="preserve">Duties and Responsibilities (assigned based on Teaching Artists’ interest areas) </w:t>
      </w:r>
      <w:r w:rsidDel="00000000" w:rsidR="00000000" w:rsidRPr="00000000">
        <w:rPr>
          <w:rtl w:val="0"/>
        </w:rPr>
      </w:r>
    </w:p>
    <w:p w:rsidR="00000000" w:rsidDel="00000000" w:rsidP="00000000" w:rsidRDefault="00000000" w:rsidRPr="00000000" w14:paraId="0000000E">
      <w:pPr>
        <w:numPr>
          <w:ilvl w:val="0"/>
          <w:numId w:val="1"/>
        </w:numPr>
        <w:ind w:left="533" w:hanging="313"/>
        <w:rPr>
          <w:rFonts w:ascii="Nunito" w:cs="Nunito" w:eastAsia="Nunito" w:hAnsi="Nunito"/>
          <w:sz w:val="22"/>
          <w:szCs w:val="22"/>
        </w:rPr>
      </w:pPr>
      <w:r w:rsidDel="00000000" w:rsidR="00000000" w:rsidRPr="00000000">
        <w:rPr>
          <w:rFonts w:ascii="Nunito" w:cs="Nunito" w:eastAsia="Nunito" w:hAnsi="Nunito"/>
          <w:b w:val="1"/>
          <w:sz w:val="22"/>
          <w:szCs w:val="22"/>
          <w:rtl w:val="0"/>
        </w:rPr>
        <w:t xml:space="preserve">Edu-tainment Series Development and Instruction </w:t>
      </w:r>
      <w:r w:rsidDel="00000000" w:rsidR="00000000" w:rsidRPr="00000000">
        <w:rPr>
          <w:rFonts w:ascii="Nunito" w:cs="Nunito" w:eastAsia="Nunito" w:hAnsi="Nunito"/>
          <w:sz w:val="22"/>
          <w:szCs w:val="22"/>
          <w:rtl w:val="0"/>
        </w:rPr>
        <w:t xml:space="preserve">- Develop programs in one or both categories, to lead in community spaces:</w:t>
      </w:r>
    </w:p>
    <w:p w:rsidR="00000000" w:rsidDel="00000000" w:rsidP="00000000" w:rsidRDefault="00000000" w:rsidRPr="00000000" w14:paraId="0000000F">
      <w:pPr>
        <w:numPr>
          <w:ilvl w:val="1"/>
          <w:numId w:val="1"/>
        </w:numPr>
        <w:ind w:left="1080" w:hanging="345"/>
        <w:rPr>
          <w:rFonts w:ascii="Nunito" w:cs="Nunito" w:eastAsia="Nunito" w:hAnsi="Nunito"/>
          <w:sz w:val="22"/>
          <w:szCs w:val="22"/>
        </w:rPr>
      </w:pPr>
      <w:r w:rsidDel="00000000" w:rsidR="00000000" w:rsidRPr="00000000">
        <w:rPr>
          <w:rFonts w:ascii="Nunito" w:cs="Nunito" w:eastAsia="Nunito" w:hAnsi="Nunito"/>
          <w:b w:val="1"/>
          <w:sz w:val="22"/>
          <w:szCs w:val="22"/>
          <w:rtl w:val="0"/>
        </w:rPr>
        <w:t xml:space="preserve">Recitals </w:t>
      </w:r>
      <w:r w:rsidDel="00000000" w:rsidR="00000000" w:rsidRPr="00000000">
        <w:rPr>
          <w:rFonts w:ascii="Nunito" w:cs="Nunito" w:eastAsia="Nunito" w:hAnsi="Nunito"/>
          <w:sz w:val="22"/>
          <w:szCs w:val="22"/>
          <w:rtl w:val="0"/>
        </w:rPr>
        <w:t xml:space="preserve">- 30-60 minute performative programs showcase the history and music of a singular black composers or collection of black composers</w:t>
      </w:r>
    </w:p>
    <w:p w:rsidR="00000000" w:rsidDel="00000000" w:rsidP="00000000" w:rsidRDefault="00000000" w:rsidRPr="00000000" w14:paraId="00000010">
      <w:pPr>
        <w:numPr>
          <w:ilvl w:val="1"/>
          <w:numId w:val="1"/>
        </w:numPr>
        <w:ind w:left="1080" w:hanging="345"/>
        <w:rPr>
          <w:rFonts w:ascii="Nunito" w:cs="Nunito" w:eastAsia="Nunito" w:hAnsi="Nunito"/>
          <w:sz w:val="22"/>
          <w:szCs w:val="22"/>
        </w:rPr>
      </w:pPr>
      <w:r w:rsidDel="00000000" w:rsidR="00000000" w:rsidRPr="00000000">
        <w:rPr>
          <w:rFonts w:ascii="Nunito" w:cs="Nunito" w:eastAsia="Nunito" w:hAnsi="Nunito"/>
          <w:b w:val="1"/>
          <w:sz w:val="22"/>
          <w:szCs w:val="22"/>
          <w:rtl w:val="0"/>
        </w:rPr>
        <w:t xml:space="preserve">Interactive Workshops </w:t>
      </w:r>
      <w:r w:rsidDel="00000000" w:rsidR="00000000" w:rsidRPr="00000000">
        <w:rPr>
          <w:rFonts w:ascii="Nunito" w:cs="Nunito" w:eastAsia="Nunito" w:hAnsi="Nunito"/>
          <w:sz w:val="22"/>
          <w:szCs w:val="22"/>
          <w:rtl w:val="0"/>
        </w:rPr>
        <w:t xml:space="preserve">- 30-60 minute culturally-responsive, interactive experiences for K-12 students and families around a central theme/idea in Black music or history </w:t>
      </w:r>
    </w:p>
    <w:p w:rsidR="00000000" w:rsidDel="00000000" w:rsidP="00000000" w:rsidRDefault="00000000" w:rsidRPr="00000000" w14:paraId="00000011">
      <w:pPr>
        <w:numPr>
          <w:ilvl w:val="0"/>
          <w:numId w:val="1"/>
        </w:numPr>
        <w:spacing w:line="240" w:lineRule="auto"/>
        <w:ind w:left="533" w:hanging="313"/>
        <w:rPr>
          <w:rFonts w:ascii="Nunito" w:cs="Nunito" w:eastAsia="Nunito" w:hAnsi="Nunito"/>
          <w:sz w:val="22"/>
          <w:szCs w:val="22"/>
        </w:rPr>
      </w:pPr>
      <w:r w:rsidDel="00000000" w:rsidR="00000000" w:rsidRPr="00000000">
        <w:rPr>
          <w:rFonts w:ascii="Nunito" w:cs="Nunito" w:eastAsia="Nunito" w:hAnsi="Nunito"/>
          <w:b w:val="1"/>
          <w:sz w:val="22"/>
          <w:szCs w:val="22"/>
          <w:rtl w:val="0"/>
        </w:rPr>
        <w:t xml:space="preserve">In-School Classroom Visits </w:t>
      </w:r>
      <w:r w:rsidDel="00000000" w:rsidR="00000000" w:rsidRPr="00000000">
        <w:rPr>
          <w:rFonts w:ascii="Nunito" w:cs="Nunito" w:eastAsia="Nunito" w:hAnsi="Nunito"/>
          <w:sz w:val="22"/>
          <w:szCs w:val="22"/>
          <w:rtl w:val="0"/>
        </w:rPr>
        <w:t xml:space="preserve">- Instruct Castle of our Skins curriculum and/or other curated lessons in school classrooms or after-school music programs</w:t>
      </w:r>
    </w:p>
    <w:p w:rsidR="00000000" w:rsidDel="00000000" w:rsidP="00000000" w:rsidRDefault="00000000" w:rsidRPr="00000000" w14:paraId="00000012">
      <w:pPr>
        <w:numPr>
          <w:ilvl w:val="0"/>
          <w:numId w:val="1"/>
        </w:numPr>
        <w:spacing w:line="240" w:lineRule="auto"/>
        <w:ind w:left="533" w:hanging="313"/>
        <w:rPr>
          <w:rFonts w:ascii="Nunito" w:cs="Nunito" w:eastAsia="Nunito" w:hAnsi="Nunito"/>
          <w:sz w:val="22"/>
          <w:szCs w:val="22"/>
        </w:rPr>
      </w:pPr>
      <w:r w:rsidDel="00000000" w:rsidR="00000000" w:rsidRPr="00000000">
        <w:rPr>
          <w:rFonts w:ascii="Nunito" w:cs="Nunito" w:eastAsia="Nunito" w:hAnsi="Nunito"/>
          <w:b w:val="1"/>
          <w:sz w:val="22"/>
          <w:szCs w:val="22"/>
          <w:rtl w:val="0"/>
        </w:rPr>
        <w:t xml:space="preserve">Instrumental Coachings </w:t>
      </w:r>
      <w:r w:rsidDel="00000000" w:rsidR="00000000" w:rsidRPr="00000000">
        <w:rPr>
          <w:rFonts w:ascii="Nunito" w:cs="Nunito" w:eastAsia="Nunito" w:hAnsi="Nunito"/>
          <w:sz w:val="22"/>
          <w:szCs w:val="22"/>
          <w:rtl w:val="0"/>
        </w:rPr>
        <w:t xml:space="preserve">- Lead sectional coachings in school classrooms or after-school music programs, either tied to Castle of our Skins’ side-by-side collaborations or general artistic support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i w:val="0"/>
          <w:smallCaps w:val="0"/>
          <w:strike w:val="0"/>
          <w:color w:val="000000"/>
          <w:sz w:val="22"/>
          <w:szCs w:val="22"/>
          <w:u w:val="none"/>
          <w:shd w:fill="auto" w:val="clear"/>
          <w:vertAlign w:val="baseline"/>
        </w:rPr>
      </w:pPr>
      <w:r w:rsidDel="00000000" w:rsidR="00000000" w:rsidRPr="00000000">
        <w:rPr>
          <w:rFonts w:ascii="Nunito" w:cs="Nunito" w:eastAsia="Nunito" w:hAnsi="Nunito"/>
          <w:b w:val="1"/>
          <w:i w:val="0"/>
          <w:smallCaps w:val="0"/>
          <w:strike w:val="0"/>
          <w:color w:val="000000"/>
          <w:sz w:val="22"/>
          <w:szCs w:val="22"/>
          <w:u w:val="none"/>
          <w:shd w:fill="auto" w:val="clear"/>
          <w:vertAlign w:val="baseline"/>
          <w:rtl w:val="0"/>
        </w:rPr>
        <w:t xml:space="preserve">Qualifications</w:t>
      </w:r>
    </w:p>
    <w:p w:rsidR="00000000" w:rsidDel="00000000" w:rsidP="00000000" w:rsidRDefault="00000000" w:rsidRPr="00000000" w14:paraId="00000015">
      <w:pPr>
        <w:numPr>
          <w:ilvl w:val="0"/>
          <w:numId w:val="1"/>
        </w:numPr>
        <w:ind w:left="533" w:hanging="313"/>
        <w:rPr>
          <w:rFonts w:ascii="Nunito" w:cs="Nunito" w:eastAsia="Nunito" w:hAnsi="Nunito"/>
          <w:b w:val="1"/>
          <w:sz w:val="22"/>
          <w:szCs w:val="22"/>
        </w:rPr>
      </w:pPr>
      <w:r w:rsidDel="00000000" w:rsidR="00000000" w:rsidRPr="00000000">
        <w:rPr>
          <w:rFonts w:ascii="Nunito" w:cs="Nunito" w:eastAsia="Nunito" w:hAnsi="Nunito"/>
          <w:sz w:val="22"/>
          <w:szCs w:val="22"/>
          <w:rtl w:val="0"/>
        </w:rPr>
        <w:t xml:space="preserve">Prior teaching experience, including (but not limited to) direct student instruction, curriculum development, and community-based performances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45"/>
        <w:jc w:val="left"/>
        <w:rPr>
          <w:rFonts w:ascii="Nunito" w:cs="Nunito" w:eastAsia="Nunito" w:hAnsi="Nunito"/>
          <w:sz w:val="22"/>
          <w:szCs w:val="22"/>
        </w:rPr>
      </w:pPr>
      <w:r w:rsidDel="00000000" w:rsidR="00000000" w:rsidRPr="00000000">
        <w:rPr>
          <w:rFonts w:ascii="Nunito" w:cs="Nunito" w:eastAsia="Nunito" w:hAnsi="Nunito"/>
          <w:sz w:val="22"/>
          <w:szCs w:val="22"/>
          <w:rtl w:val="0"/>
        </w:rPr>
        <w:t xml:space="preserve">Students currently enrolled in an undergraduate music program that have participated in the Intercollegiate BSU Fellowship are eligible to apply</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33" w:right="0" w:hanging="313"/>
        <w:jc w:val="left"/>
        <w:rPr>
          <w:rFonts w:ascii="Nunito" w:cs="Nunito" w:eastAsia="Nunito" w:hAnsi="Nunito"/>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A passion for working directly with the youth and diverse communities</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33" w:right="0" w:hanging="313"/>
        <w:jc w:val="left"/>
        <w:rPr>
          <w:rFonts w:ascii="Nunito" w:cs="Nunito" w:eastAsia="Nunito" w:hAnsi="Nunito"/>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Highly organized with strong project management</w:t>
      </w:r>
      <w:r w:rsidDel="00000000" w:rsidR="00000000" w:rsidRPr="00000000">
        <w:rPr>
          <w:rFonts w:ascii="Nunito" w:cs="Nunito" w:eastAsia="Nunito" w:hAnsi="Nunito"/>
          <w:sz w:val="22"/>
          <w:szCs w:val="22"/>
          <w:rtl w:val="0"/>
        </w:rPr>
        <w:t xml:space="preserve"> and communication</w:t>
      </w: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 skills, </w:t>
      </w:r>
      <w:r w:rsidDel="00000000" w:rsidR="00000000" w:rsidRPr="00000000">
        <w:rPr>
          <w:rFonts w:ascii="Nunito" w:cs="Nunito" w:eastAsia="Nunito" w:hAnsi="Nunito"/>
          <w:sz w:val="22"/>
          <w:szCs w:val="22"/>
          <w:rtl w:val="0"/>
        </w:rPr>
        <w:t xml:space="preserve">along with the ability</w:t>
      </w: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 to work independently and collaboratively with </w:t>
      </w:r>
      <w:r w:rsidDel="00000000" w:rsidR="00000000" w:rsidRPr="00000000">
        <w:rPr>
          <w:rFonts w:ascii="Nunito" w:cs="Nunito" w:eastAsia="Nunito" w:hAnsi="Nunito"/>
          <w:sz w:val="22"/>
          <w:szCs w:val="22"/>
          <w:rtl w:val="0"/>
        </w:rPr>
        <w:t xml:space="preserve">other teaching artists</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33" w:right="0" w:hanging="313"/>
        <w:jc w:val="left"/>
        <w:rPr>
          <w:rFonts w:ascii="Nunito" w:cs="Nunito" w:eastAsia="Nunito" w:hAnsi="Nunito"/>
          <w:i w:val="0"/>
          <w:smallCaps w:val="0"/>
          <w:strike w:val="0"/>
          <w:color w:val="000000"/>
          <w:sz w:val="22"/>
          <w:szCs w:val="22"/>
          <w:shd w:fill="auto" w:val="clear"/>
          <w:vertAlign w:val="baseline"/>
        </w:rPr>
      </w:pPr>
      <w:r w:rsidDel="00000000" w:rsidR="00000000" w:rsidRPr="00000000">
        <w:rPr>
          <w:rFonts w:ascii="Nunito" w:cs="Nunito" w:eastAsia="Nunito" w:hAnsi="Nunito"/>
          <w:sz w:val="22"/>
          <w:szCs w:val="22"/>
          <w:rtl w:val="0"/>
        </w:rPr>
        <w:t xml:space="preserve">C</w:t>
      </w: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ommitted to intersectional racial equity and anti-racism, with an interest in Black history</w:t>
      </w:r>
      <w:r w:rsidDel="00000000" w:rsidR="00000000" w:rsidRPr="00000000">
        <w:rPr>
          <w:rFonts w:ascii="Nunito" w:cs="Nunito" w:eastAsia="Nunito" w:hAnsi="Nunito"/>
          <w:sz w:val="22"/>
          <w:szCs w:val="22"/>
          <w:rtl w:val="0"/>
        </w:rPr>
        <w:t xml:space="preserve"> and </w:t>
      </w: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culture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sz w:val="22"/>
          <w:szCs w:val="22"/>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sz w:val="22"/>
          <w:szCs w:val="22"/>
        </w:rPr>
      </w:pPr>
      <w:r w:rsidDel="00000000" w:rsidR="00000000" w:rsidRPr="00000000">
        <w:rPr>
          <w:rtl w:val="0"/>
        </w:rPr>
      </w:r>
    </w:p>
    <w:p w:rsidR="00000000" w:rsidDel="00000000" w:rsidP="00000000" w:rsidRDefault="00000000" w:rsidRPr="00000000" w14:paraId="0000001C">
      <w:pPr>
        <w:spacing w:line="240" w:lineRule="auto"/>
        <w:rPr>
          <w:rFonts w:ascii="Nunito" w:cs="Nunito" w:eastAsia="Nunito" w:hAnsi="Nunito"/>
          <w:b w:val="1"/>
          <w:sz w:val="22"/>
          <w:szCs w:val="22"/>
        </w:rPr>
      </w:pPr>
      <w:r w:rsidDel="00000000" w:rsidR="00000000" w:rsidRPr="00000000">
        <w:rPr>
          <w:rFonts w:ascii="Nunito" w:cs="Nunito" w:eastAsia="Nunito" w:hAnsi="Nunito"/>
          <w:b w:val="1"/>
          <w:sz w:val="22"/>
          <w:szCs w:val="22"/>
          <w:rtl w:val="0"/>
        </w:rPr>
        <w:t xml:space="preserve">How to apply: </w:t>
      </w:r>
    </w:p>
    <w:p w:rsidR="00000000" w:rsidDel="00000000" w:rsidP="00000000" w:rsidRDefault="00000000" w:rsidRPr="00000000" w14:paraId="0000001D">
      <w:pPr>
        <w:spacing w:line="240" w:lineRule="auto"/>
        <w:rPr>
          <w:rFonts w:ascii="Nunito" w:cs="Nunito" w:eastAsia="Nunito" w:hAnsi="Nunito"/>
          <w:sz w:val="22"/>
          <w:szCs w:val="22"/>
          <w:u w:val="none"/>
        </w:rPr>
      </w:pPr>
      <w:r w:rsidDel="00000000" w:rsidR="00000000" w:rsidRPr="00000000">
        <w:rPr>
          <w:rFonts w:ascii="Nunito" w:cs="Nunito" w:eastAsia="Nunito" w:hAnsi="Nunito"/>
          <w:sz w:val="22"/>
          <w:szCs w:val="22"/>
          <w:rtl w:val="0"/>
        </w:rPr>
        <w:t xml:space="preserve">Complete the </w:t>
      </w:r>
      <w:hyperlink r:id="rId8">
        <w:r w:rsidDel="00000000" w:rsidR="00000000" w:rsidRPr="00000000">
          <w:rPr>
            <w:rFonts w:ascii="Nunito" w:cs="Nunito" w:eastAsia="Nunito" w:hAnsi="Nunito"/>
            <w:color w:val="1155cc"/>
            <w:sz w:val="22"/>
            <w:szCs w:val="22"/>
            <w:u w:val="single"/>
            <w:rtl w:val="0"/>
          </w:rPr>
          <w:t xml:space="preserve">Teaching Artist Application Form</w:t>
        </w:r>
      </w:hyperlink>
      <w:r w:rsidDel="00000000" w:rsidR="00000000" w:rsidRPr="00000000">
        <w:rPr>
          <w:rFonts w:ascii="Nunito" w:cs="Nunito" w:eastAsia="Nunito" w:hAnsi="Nunito"/>
          <w:sz w:val="22"/>
          <w:szCs w:val="22"/>
          <w:rtl w:val="0"/>
        </w:rPr>
        <w:t xml:space="preserve">, which will be accepted on a continuous rolling basis. Any questions can be sent to Ruben McFarlane, Director of Community Engagement and Partnerships, at </w:t>
      </w:r>
      <w:hyperlink r:id="rId9">
        <w:r w:rsidDel="00000000" w:rsidR="00000000" w:rsidRPr="00000000">
          <w:rPr>
            <w:rFonts w:ascii="Nunito" w:cs="Nunito" w:eastAsia="Nunito" w:hAnsi="Nunito"/>
            <w:color w:val="1155cc"/>
            <w:sz w:val="22"/>
            <w:szCs w:val="22"/>
            <w:u w:val="single"/>
            <w:rtl w:val="0"/>
          </w:rPr>
          <w:t xml:space="preserve">ruben@castleskins.org</w:t>
        </w:r>
      </w:hyperlink>
      <w:r w:rsidDel="00000000" w:rsidR="00000000" w:rsidRPr="00000000">
        <w:rPr>
          <w:rtl w:val="0"/>
        </w:rPr>
      </w:r>
    </w:p>
    <w:p w:rsidR="00000000" w:rsidDel="00000000" w:rsidP="00000000" w:rsidRDefault="00000000" w:rsidRPr="00000000" w14:paraId="0000001E">
      <w:pPr>
        <w:rPr>
          <w:sz w:val="14"/>
          <w:szCs w:val="14"/>
        </w:rPr>
      </w:pPr>
      <w:r w:rsidDel="00000000" w:rsidR="00000000" w:rsidRPr="00000000">
        <w:rPr>
          <w:rtl w:val="0"/>
        </w:rPr>
      </w:r>
    </w:p>
    <w:sectPr>
      <w:headerReference r:id="rId10" w:type="default"/>
      <w:footerReference r:id="rId11" w:type="default"/>
      <w:pgSz w:h="15840" w:w="12240" w:orient="portrait"/>
      <w:pgMar w:bottom="720" w:top="720" w:left="720" w:right="720" w:header="720" w:footer="4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Century Gothic">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6858000" cy="69939"/>
          <wp:effectExtent b="0" l="0" r="0" t="0"/>
          <wp:docPr descr="one line.jpeg" id="1073741849" name="image3.jpg"/>
          <a:graphic>
            <a:graphicData uri="http://schemas.openxmlformats.org/drawingml/2006/picture">
              <pic:pic>
                <pic:nvPicPr>
                  <pic:cNvPr descr="one line.jpeg" id="0" name="image3.jpg"/>
                  <pic:cNvPicPr preferRelativeResize="0"/>
                </pic:nvPicPr>
                <pic:blipFill>
                  <a:blip r:embed="rId1"/>
                  <a:srcRect b="0" l="0" r="0" t="0"/>
                  <a:stretch>
                    <a:fillRect/>
                  </a:stretch>
                </pic:blipFill>
                <pic:spPr>
                  <a:xfrm>
                    <a:off x="0" y="0"/>
                    <a:ext cx="6858000" cy="69939"/>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2214" w:right="0" w:hanging="1764"/>
      <w:jc w:val="center"/>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2" w:line="240" w:lineRule="auto"/>
      <w:ind w:left="2214" w:right="1068" w:hanging="1764"/>
      <w:jc w:val="center"/>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Castle of our Skins ~  20 Eustis Street  ~  Roxbury, MA 02119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info@CastleSkins.org  ~  www.CastleSkins.org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241933</wp:posOffset>
          </wp:positionH>
          <wp:positionV relativeFrom="page">
            <wp:posOffset>269240</wp:posOffset>
          </wp:positionV>
          <wp:extent cx="702945" cy="702945"/>
          <wp:effectExtent b="0" l="0" r="0" t="0"/>
          <wp:wrapNone/>
          <wp:docPr descr="COOS-LOGO-FINAL_2.jpeg" id="1073741846" name="image2.jpg"/>
          <a:graphic>
            <a:graphicData uri="http://schemas.openxmlformats.org/drawingml/2006/picture">
              <pic:pic>
                <pic:nvPicPr>
                  <pic:cNvPr descr="COOS-LOGO-FINAL_2.jpeg" id="0" name="image2.jpg"/>
                  <pic:cNvPicPr preferRelativeResize="0"/>
                </pic:nvPicPr>
                <pic:blipFill>
                  <a:blip r:embed="rId1"/>
                  <a:srcRect b="0" l="0" r="0" t="0"/>
                  <a:stretch>
                    <a:fillRect/>
                  </a:stretch>
                </pic:blipFill>
                <pic:spPr>
                  <a:xfrm>
                    <a:off x="0" y="0"/>
                    <a:ext cx="702945" cy="702945"/>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-62857</wp:posOffset>
          </wp:positionH>
          <wp:positionV relativeFrom="page">
            <wp:posOffset>-187953</wp:posOffset>
          </wp:positionV>
          <wp:extent cx="8229600" cy="1193800"/>
          <wp:effectExtent b="0" l="0" r="0" t="0"/>
          <wp:wrapNone/>
          <wp:docPr descr="lines.jpeg" id="1073741847" name="image1.jpg"/>
          <a:graphic>
            <a:graphicData uri="http://schemas.openxmlformats.org/drawingml/2006/picture">
              <pic:pic>
                <pic:nvPicPr>
                  <pic:cNvPr descr="lines.jpeg" id="0" name="image1.jpg"/>
                  <pic:cNvPicPr preferRelativeResize="0"/>
                </pic:nvPicPr>
                <pic:blipFill>
                  <a:blip r:embed="rId2"/>
                  <a:srcRect b="0" l="0" r="0" t="0"/>
                  <a:stretch>
                    <a:fillRect/>
                  </a:stretch>
                </pic:blipFill>
                <pic:spPr>
                  <a:xfrm>
                    <a:off x="0" y="0"/>
                    <a:ext cx="8229600" cy="1193800"/>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241933</wp:posOffset>
          </wp:positionH>
          <wp:positionV relativeFrom="page">
            <wp:posOffset>320040</wp:posOffset>
          </wp:positionV>
          <wp:extent cx="635000" cy="563245"/>
          <wp:effectExtent b="0" l="0" r="0" t="0"/>
          <wp:wrapNone/>
          <wp:docPr descr="COOS-LOGO-FINAL_2.jpeg" id="1073741848" name="image2.jpg"/>
          <a:graphic>
            <a:graphicData uri="http://schemas.openxmlformats.org/drawingml/2006/picture">
              <pic:pic>
                <pic:nvPicPr>
                  <pic:cNvPr descr="COOS-LOGO-FINAL_2.jpeg" id="0" name="image2.jpg"/>
                  <pic:cNvPicPr preferRelativeResize="0"/>
                </pic:nvPicPr>
                <pic:blipFill>
                  <a:blip r:embed="rId1"/>
                  <a:srcRect b="11287" l="0" r="0" t="0"/>
                  <a:stretch>
                    <a:fillRect/>
                  </a:stretch>
                </pic:blipFill>
                <pic:spPr>
                  <a:xfrm>
                    <a:off x="0" y="0"/>
                    <a:ext cx="635000" cy="563245"/>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984886</wp:posOffset>
              </wp:positionH>
              <wp:positionV relativeFrom="page">
                <wp:posOffset>326390</wp:posOffset>
              </wp:positionV>
              <wp:extent cx="1866900" cy="1113156"/>
              <wp:effectExtent b="0" l="0" r="0" t="0"/>
              <wp:wrapNone/>
              <wp:docPr descr="officeArt object" id="1073741845" name=""/>
              <a:graphic>
                <a:graphicData uri="http://schemas.microsoft.com/office/word/2010/wordprocessingShape">
                  <wps:wsp>
                    <wps:cNvSpPr/>
                    <wps:cNvPr id="2" name="Shape 2"/>
                    <wps:spPr>
                      <a:xfrm>
                        <a:off x="4431600" y="3242472"/>
                        <a:ext cx="1828800" cy="1075056"/>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t xml:space="preserve">Celebrating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1"/>
                              <w:i w:val="0"/>
                              <w:smallCaps w:val="0"/>
                              <w:strike w:val="0"/>
                              <w:color w:val="000000"/>
                              <w:sz w:val="20"/>
                              <w:vertAlign w:val="baseline"/>
                            </w:rPr>
                            <w:t xml:space="preserve">Black Artistry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Through Music</w:t>
                          </w:r>
                        </w:p>
                      </w:txbxContent>
                    </wps:txbx>
                    <wps:bodyPr anchorCtr="0" anchor="t"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984886</wp:posOffset>
              </wp:positionH>
              <wp:positionV relativeFrom="page">
                <wp:posOffset>326390</wp:posOffset>
              </wp:positionV>
              <wp:extent cx="1866900" cy="1113156"/>
              <wp:effectExtent b="0" l="0" r="0" t="0"/>
              <wp:wrapNone/>
              <wp:docPr descr="officeArt object" id="1073741845" name="image4.png"/>
              <a:graphic>
                <a:graphicData uri="http://schemas.openxmlformats.org/drawingml/2006/picture">
                  <pic:pic>
                    <pic:nvPicPr>
                      <pic:cNvPr descr="officeArt object" id="0" name="image4.png"/>
                      <pic:cNvPicPr preferRelativeResize="0"/>
                    </pic:nvPicPr>
                    <pic:blipFill>
                      <a:blip r:embed="rId3"/>
                      <a:srcRect/>
                      <a:stretch>
                        <a:fillRect/>
                      </a:stretch>
                    </pic:blipFill>
                    <pic:spPr>
                      <a:xfrm>
                        <a:off x="0" y="0"/>
                        <a:ext cx="1866900" cy="1113156"/>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533" w:hanging="313"/>
      </w:pPr>
      <w:rPr>
        <w:rFonts w:ascii="Times New Roman" w:cs="Times New Roman" w:eastAsia="Times New Roman" w:hAnsi="Times New Roman"/>
        <w:b w:val="0"/>
        <w:i w:val="0"/>
        <w:smallCaps w:val="0"/>
        <w:strike w:val="0"/>
        <w:color w:val="000000"/>
        <w:shd w:fill="auto" w:val="clear"/>
        <w:vertAlign w:val="baseline"/>
      </w:rPr>
    </w:lvl>
    <w:lvl w:ilvl="1">
      <w:start w:val="1"/>
      <w:numFmt w:val="bullet"/>
      <w:lvlText w:val="•"/>
      <w:lvlJc w:val="left"/>
      <w:pPr>
        <w:ind w:left="784" w:hanging="343.9999999999999"/>
      </w:pPr>
      <w:rPr>
        <w:rFonts w:ascii="Times New Roman" w:cs="Times New Roman" w:eastAsia="Times New Roman" w:hAnsi="Times New Roman"/>
        <w:b w:val="0"/>
        <w:i w:val="0"/>
        <w:smallCaps w:val="0"/>
        <w:strike w:val="0"/>
        <w:color w:val="000000"/>
        <w:shd w:fill="auto" w:val="clear"/>
        <w:vertAlign w:val="baseline"/>
      </w:rPr>
    </w:lvl>
    <w:lvl w:ilvl="2">
      <w:start w:val="1"/>
      <w:numFmt w:val="bullet"/>
      <w:lvlText w:val="•"/>
      <w:lvlJc w:val="left"/>
      <w:pPr>
        <w:ind w:left="1004" w:hanging="344"/>
      </w:pPr>
      <w:rPr>
        <w:rFonts w:ascii="Times New Roman" w:cs="Times New Roman" w:eastAsia="Times New Roman" w:hAnsi="Times New Roman"/>
        <w:b w:val="0"/>
        <w:i w:val="0"/>
        <w:smallCaps w:val="0"/>
        <w:strike w:val="0"/>
        <w:color w:val="000000"/>
        <w:shd w:fill="auto" w:val="clear"/>
        <w:vertAlign w:val="baseline"/>
      </w:rPr>
    </w:lvl>
    <w:lvl w:ilvl="3">
      <w:start w:val="1"/>
      <w:numFmt w:val="bullet"/>
      <w:lvlText w:val="•"/>
      <w:lvlJc w:val="left"/>
      <w:pPr>
        <w:ind w:left="1224" w:hanging="344"/>
      </w:pPr>
      <w:rPr>
        <w:rFonts w:ascii="Times New Roman" w:cs="Times New Roman" w:eastAsia="Times New Roman" w:hAnsi="Times New Roman"/>
        <w:b w:val="0"/>
        <w:i w:val="0"/>
        <w:smallCaps w:val="0"/>
        <w:strike w:val="0"/>
        <w:color w:val="000000"/>
        <w:shd w:fill="auto" w:val="clear"/>
        <w:vertAlign w:val="baseline"/>
      </w:rPr>
    </w:lvl>
    <w:lvl w:ilvl="4">
      <w:start w:val="1"/>
      <w:numFmt w:val="bullet"/>
      <w:lvlText w:val="•"/>
      <w:lvlJc w:val="left"/>
      <w:pPr>
        <w:ind w:left="1444" w:hanging="344"/>
      </w:pPr>
      <w:rPr>
        <w:rFonts w:ascii="Times New Roman" w:cs="Times New Roman" w:eastAsia="Times New Roman" w:hAnsi="Times New Roman"/>
        <w:b w:val="0"/>
        <w:i w:val="0"/>
        <w:smallCaps w:val="0"/>
        <w:strike w:val="0"/>
        <w:color w:val="000000"/>
        <w:shd w:fill="auto" w:val="clear"/>
        <w:vertAlign w:val="baseline"/>
      </w:rPr>
    </w:lvl>
    <w:lvl w:ilvl="5">
      <w:start w:val="1"/>
      <w:numFmt w:val="bullet"/>
      <w:lvlText w:val="•"/>
      <w:lvlJc w:val="left"/>
      <w:pPr>
        <w:ind w:left="1664" w:hanging="344"/>
      </w:pPr>
      <w:rPr>
        <w:rFonts w:ascii="Times New Roman" w:cs="Times New Roman" w:eastAsia="Times New Roman" w:hAnsi="Times New Roman"/>
        <w:b w:val="0"/>
        <w:i w:val="0"/>
        <w:smallCaps w:val="0"/>
        <w:strike w:val="0"/>
        <w:color w:val="000000"/>
        <w:shd w:fill="auto" w:val="clear"/>
        <w:vertAlign w:val="baseline"/>
      </w:rPr>
    </w:lvl>
    <w:lvl w:ilvl="6">
      <w:start w:val="1"/>
      <w:numFmt w:val="bullet"/>
      <w:lvlText w:val="•"/>
      <w:lvlJc w:val="left"/>
      <w:pPr>
        <w:ind w:left="1884" w:hanging="344"/>
      </w:pPr>
      <w:rPr>
        <w:rFonts w:ascii="Times New Roman" w:cs="Times New Roman" w:eastAsia="Times New Roman" w:hAnsi="Times New Roman"/>
        <w:b w:val="0"/>
        <w:i w:val="0"/>
        <w:smallCaps w:val="0"/>
        <w:strike w:val="0"/>
        <w:color w:val="000000"/>
        <w:shd w:fill="auto" w:val="clear"/>
        <w:vertAlign w:val="baseline"/>
      </w:rPr>
    </w:lvl>
    <w:lvl w:ilvl="7">
      <w:start w:val="1"/>
      <w:numFmt w:val="bullet"/>
      <w:lvlText w:val="•"/>
      <w:lvlJc w:val="left"/>
      <w:pPr>
        <w:ind w:left="2104" w:hanging="344"/>
      </w:pPr>
      <w:rPr>
        <w:rFonts w:ascii="Times New Roman" w:cs="Times New Roman" w:eastAsia="Times New Roman" w:hAnsi="Times New Roman"/>
        <w:b w:val="0"/>
        <w:i w:val="0"/>
        <w:smallCaps w:val="0"/>
        <w:strike w:val="0"/>
        <w:color w:val="000000"/>
        <w:shd w:fill="auto" w:val="clear"/>
        <w:vertAlign w:val="baseline"/>
      </w:rPr>
    </w:lvl>
    <w:lvl w:ilvl="8">
      <w:start w:val="1"/>
      <w:numFmt w:val="bullet"/>
      <w:lvlText w:val="•"/>
      <w:lvlJc w:val="left"/>
      <w:pPr>
        <w:ind w:left="2324" w:hanging="344"/>
      </w:pPr>
      <w:rPr>
        <w:rFonts w:ascii="Times New Roman" w:cs="Times New Roman" w:eastAsia="Times New Roman" w:hAnsi="Times New Roman"/>
        <w:b w:val="0"/>
        <w:i w:val="0"/>
        <w:smallCaps w:val="0"/>
        <w:strike w:val="0"/>
        <w:color w:val="00000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w:name w:val="Header"/>
    <w:next w:val="Header"/>
    <w:pPr>
      <w:keepNext w:val="0"/>
      <w:keepLines w:val="0"/>
      <w:pageBreakBefore w:val="0"/>
      <w:widowControl w:val="1"/>
      <w:shd w:color="auto" w:fill="auto" w:val="clear"/>
      <w:tabs>
        <w:tab w:val="center" w:pos="4320"/>
        <w:tab w:val="right" w:pos="8640"/>
      </w:tabs>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0"/>
      <w:szCs w:val="20"/>
      <w:u w:color="000000" w:val="none"/>
      <w:shd w:color="auto" w:fill="auto" w:val="nil"/>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0"/>
      <w:szCs w:val="20"/>
      <w:u w:color="000000" w:val="none"/>
      <w:shd w:color="auto" w:fill="auto" w:val="nil"/>
      <w:vertAlign w:val="baseline"/>
      <w:lang w:val="en-US"/>
      <w14:textFill>
        <w14:solidFill>
          <w14:srgbClr w14:val="000000"/>
        </w14:solidFill>
      </w14:textFill>
      <w14:textOutline w14:cap="flat" w14:w="12700">
        <w14:noFill/>
        <w14:miter w14:lim="400000"/>
      </w14:textOutline>
    </w:rPr>
  </w:style>
  <w:style w:type="paragraph" w:styleId="Footer">
    <w:name w:val="Footer"/>
    <w:next w:val="Footer"/>
    <w:pPr>
      <w:keepNext w:val="0"/>
      <w:keepLines w:val="0"/>
      <w:pageBreakBefore w:val="0"/>
      <w:widowControl w:val="1"/>
      <w:shd w:color="auto" w:fill="auto" w:val="clear"/>
      <w:tabs>
        <w:tab w:val="center" w:pos="4320"/>
        <w:tab w:val="right" w:pos="8640"/>
      </w:tabs>
      <w:suppressAutoHyphens w:val="0"/>
      <w:bidi w:val="0"/>
      <w:spacing w:after="0" w:before="0" w:line="240" w:lineRule="auto"/>
      <w:ind w:left="0" w:right="0" w:firstLine="0"/>
      <w:jc w:val="left"/>
      <w:outlineLvl w:val="9"/>
    </w:pPr>
    <w:rPr>
      <w:rFonts w:ascii="Times New Roman" w:cs="Times New Roman" w:eastAsia="Times New Roman" w:hAnsi="Times New Roman"/>
      <w:b w:val="0"/>
      <w:bCs w:val="0"/>
      <w:i w:val="0"/>
      <w:iCs w:val="0"/>
      <w:caps w:val="0"/>
      <w:smallCaps w:val="0"/>
      <w:strike w:val="0"/>
      <w:dstrike w:val="0"/>
      <w:outline w:val="0"/>
      <w:color w:val="000000"/>
      <w:spacing w:val="0"/>
      <w:kern w:val="0"/>
      <w:position w:val="0"/>
      <w:sz w:val="20"/>
      <w:szCs w:val="20"/>
      <w:u w:color="000000" w:val="none"/>
      <w:shd w:color="auto" w:fill="auto" w:val="nil"/>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lang w:val="en-US"/>
      <w14:textFill>
        <w14:solidFill>
          <w14:srgbClr w14:val="000000"/>
        </w14:solidFill>
      </w14:textFill>
      <w14:textOutline w14:cap="flat" w14:w="12700">
        <w14:noFill/>
        <w14:miter w14:lim="400000"/>
      </w14:textOutline>
    </w:rPr>
  </w:style>
  <w:style w:type="numbering" w:styleId="Bullet">
    <w:name w:val="Bullet"/>
    <w:pPr>
      <w:numPr>
        <w:numId w:val="1"/>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ruben@castleskins.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astleskins.org" TargetMode="External"/><Relationship Id="rId8" Type="http://schemas.openxmlformats.org/officeDocument/2006/relationships/hyperlink" Target="https://airtable.com/appofLBN5IG6KguFn/shr8caXNPgMNvxDr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11" Type="http://schemas.openxmlformats.org/officeDocument/2006/relationships/font" Target="fonts/CenturyGothic-italic.ttf"/><Relationship Id="rId10" Type="http://schemas.openxmlformats.org/officeDocument/2006/relationships/font" Target="fonts/CenturyGothic-bold.ttf"/><Relationship Id="rId12" Type="http://schemas.openxmlformats.org/officeDocument/2006/relationships/font" Target="fonts/CenturyGothic-boldItalic.ttf"/><Relationship Id="rId9" Type="http://schemas.openxmlformats.org/officeDocument/2006/relationships/font" Target="fonts/CenturyGothic-regular.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 Id="rId3" Type="http://schemas.openxmlformats.org/officeDocument/2006/relationships/image" Target="media/image4.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qPtwU+ZauZL59nOMyzqFX9V8sA==">CgMxLjA4AHINMTY3NDU2MDY1NDE5OQ==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